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240.0" w:type="dxa"/>
              <w:left w:w="360.0" w:type="dxa"/>
              <w:bottom w:w="240.0" w:type="dxa"/>
              <w:right w:w="360.0" w:type="dxa"/>
            </w:tcMar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44"/>
                <w:szCs w:val="44"/>
                <w:rtl w:val="0"/>
              </w:rPr>
              <w:t xml:space="preserve">Die Einkäufer-Brille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d4a017"/>
                <w:sz w:val="22"/>
                <w:szCs w:val="22"/>
                <w:rtl w:val="0"/>
              </w:rPr>
              <w:t xml:space="preserve">8 Kriterien, nach denen Einkäufer Lieferanten intern bewerten – und die kein Vertriebstraining erklärt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88aacc"/>
                <w:sz w:val="18"/>
                <w:szCs w:val="18"/>
                <w:rtl w:val="0"/>
              </w:rPr>
              <w:t xml:space="preserve">Werner Wonisch  |  wernerwonisch.at  |  DER EINKAUFS-INSIDER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Rule="auto"/>
        <w:rPr/>
      </w:pPr>
      <w:r w:rsidDel="00000000" w:rsidR="00000000" w:rsidRPr="00000000">
        <w:rPr>
          <w:rFonts w:ascii="Arial" w:cs="Arial" w:eastAsia="Arial" w:hAnsi="Arial"/>
          <w:color w:val="6b7280"/>
          <w:sz w:val="21"/>
          <w:szCs w:val="21"/>
          <w:rtl w:val="0"/>
        </w:rPr>
        <w:t xml:space="preserve">Bewerte dich selbst aus Einkäufer-Perspektive. Markiere ☐ wenn du wirklich weißt wie du hier stehst. Mach Notizen.</w:t>
      </w: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8486"/>
        <w:tblGridChange w:id="0">
          <w:tblGrid>
            <w:gridCol w:w="540"/>
            <w:gridCol w:w="84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3"/>
                <w:szCs w:val="23"/>
                <w:rtl w:val="0"/>
              </w:rPr>
              <w:t xml:space="preserve">Liefertreue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0"/>
                <w:szCs w:val="20"/>
                <w:rtl w:val="0"/>
              </w:rPr>
              <w:t xml:space="preserve">Wie hoch ist meine OTD-Quote beim wichtigsten Kunden – in Prozent?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afaf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afa" w:val="clear"/>
            <w:tcMar>
              <w:top w:w="60.0" w:type="dxa"/>
              <w:left w:w="20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Einkäufer-Einblick: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Unter 95% OTD = keine strategische Partnerschaft. Das steht im System, nicht nur im Kopf.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20"/>
                <w:szCs w:val="20"/>
                <w:rtl w:val="0"/>
              </w:rPr>
              <w:t xml:space="preserve">Meine Einschätzung: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8486"/>
        <w:tblGridChange w:id="0">
          <w:tblGrid>
            <w:gridCol w:w="540"/>
            <w:gridCol w:w="84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3"/>
                <w:szCs w:val="23"/>
                <w:rtl w:val="0"/>
              </w:rPr>
              <w:t xml:space="preserve">Qualität und Reklamationskosten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0"/>
                <w:szCs w:val="20"/>
                <w:rtl w:val="0"/>
              </w:rPr>
              <w:t xml:space="preserve">Wie viele 8D-Reporte habe ich in den letzten 12 Monaten an diesen Kunden gesendet?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afaf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afa" w:val="clear"/>
            <w:tcMar>
              <w:top w:w="60.0" w:type="dxa"/>
              <w:left w:w="20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Einkäufer-Einblick: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Jede Reklamation kostet den Einkäufer intern Ansehen. Er vergisst das nicht.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20"/>
                <w:szCs w:val="20"/>
                <w:rtl w:val="0"/>
              </w:rPr>
              <w:t xml:space="preserve">Meine Einschätzung: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8486"/>
        <w:tblGridChange w:id="0">
          <w:tblGrid>
            <w:gridCol w:w="540"/>
            <w:gridCol w:w="84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3"/>
                <w:szCs w:val="23"/>
                <w:rtl w:val="0"/>
              </w:rPr>
              <w:t xml:space="preserve">Kommunikationsverhalten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0"/>
                <w:szCs w:val="20"/>
                <w:rtl w:val="0"/>
              </w:rPr>
              <w:t xml:space="preserve">Rufe ich an bevor etwas passiert – oder melde ich mich erst wenn es schon zu spät ist?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afaf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afa" w:val="clear"/>
            <w:tcMar>
              <w:top w:w="60.0" w:type="dxa"/>
              <w:left w:w="20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Einkäufer-Einblick: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Proaktive Information vor dem Liefertermin ist ein anderes Profil als Reaktion nach dem Fehler.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20"/>
                <w:szCs w:val="20"/>
                <w:rtl w:val="0"/>
              </w:rPr>
              <w:t xml:space="preserve">Meine Einschätzung: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8486"/>
        <w:tblGridChange w:id="0">
          <w:tblGrid>
            <w:gridCol w:w="540"/>
            <w:gridCol w:w="84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3"/>
                <w:szCs w:val="23"/>
                <w:rtl w:val="0"/>
              </w:rPr>
              <w:t xml:space="preserve">Preistransparenz und Kostendisziplin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0"/>
                <w:szCs w:val="20"/>
                <w:rtl w:val="0"/>
              </w:rPr>
              <w:t xml:space="preserve">Hat mein letzter Preiserhöhungs-Wunsch den Einkäufer überrascht – oder war er vorbereitet?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afaf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afa" w:val="clear"/>
            <w:tcMar>
              <w:top w:w="60.0" w:type="dxa"/>
              <w:left w:w="20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Einkäufer-Einblick: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Überraschende Preiserhöhungen werden beim nächsten Vergabeprozess erinnert.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20"/>
                <w:szCs w:val="20"/>
                <w:rtl w:val="0"/>
              </w:rPr>
              <w:t xml:space="preserve">Meine Einschätzung: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8486"/>
        <w:tblGridChange w:id="0">
          <w:tblGrid>
            <w:gridCol w:w="540"/>
            <w:gridCol w:w="84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3"/>
                <w:szCs w:val="23"/>
                <w:rtl w:val="0"/>
              </w:rPr>
              <w:t xml:space="preserve">Strategischer Mehrwert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0"/>
                <w:szCs w:val="20"/>
                <w:rtl w:val="0"/>
              </w:rPr>
              <w:t xml:space="preserve">Habe ich in den letzten 12 Monaten unaufgefordert einen Verbesserungsvorschlag gemacht?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afaf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afa" w:val="clear"/>
            <w:tcMar>
              <w:top w:w="60.0" w:type="dxa"/>
              <w:left w:w="20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Einkäufer-Einblick: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Wer das tut, bekommt den Preferred-Supplier-Status. Wer es nicht tut, bleibt austauschbar.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20"/>
                <w:szCs w:val="20"/>
                <w:rtl w:val="0"/>
              </w:rPr>
              <w:t xml:space="preserve">Meine Einschätzung: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8486"/>
        <w:tblGridChange w:id="0">
          <w:tblGrid>
            <w:gridCol w:w="540"/>
            <w:gridCol w:w="84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3"/>
                <w:szCs w:val="23"/>
                <w:rtl w:val="0"/>
              </w:rPr>
              <w:t xml:space="preserve">Risikoprofil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0"/>
                <w:szCs w:val="20"/>
                <w:rtl w:val="0"/>
              </w:rPr>
              <w:t xml:space="preserve">Weiß der Einkäufer, dass mein Betrieb stabil ist – oder gibt es offene Fragen dazu?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afaf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afa" w:val="clear"/>
            <w:tcMar>
              <w:top w:w="60.0" w:type="dxa"/>
              <w:left w:w="20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Einkäufer-Einblick: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Risiko kostet den Einkäufer Schlaf. Wer das Risiko senkt, ohne gefragt zu werden, ist nicht austauschbar.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20"/>
                <w:szCs w:val="20"/>
                <w:rtl w:val="0"/>
              </w:rPr>
              <w:t xml:space="preserve">Meine Einschätzung: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8486"/>
        <w:tblGridChange w:id="0">
          <w:tblGrid>
            <w:gridCol w:w="540"/>
            <w:gridCol w:w="84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3"/>
                <w:szCs w:val="23"/>
                <w:rtl w:val="0"/>
              </w:rPr>
              <w:t xml:space="preserve">Internes Standing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0"/>
                <w:szCs w:val="20"/>
                <w:rtl w:val="0"/>
              </w:rPr>
              <w:t xml:space="preserve">Macht meine Zusammenarbeit dem Einkäufer seinen Job leichter – oder schwerer?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afaf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afa" w:val="clear"/>
            <w:tcMar>
              <w:top w:w="60.0" w:type="dxa"/>
              <w:left w:w="20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Einkäufer-Einblick: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Das ist der weichste Faktor. Und einer der stärksten bei der nächsten Vergabe.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20"/>
                <w:szCs w:val="20"/>
                <w:rtl w:val="0"/>
              </w:rPr>
              <w:t xml:space="preserve">Meine Einschätzung: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8486"/>
        <w:tblGridChange w:id="0">
          <w:tblGrid>
            <w:gridCol w:w="540"/>
            <w:gridCol w:w="84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3"/>
                <w:szCs w:val="23"/>
                <w:rtl w:val="0"/>
              </w:rPr>
              <w:t xml:space="preserve">Verhandlungskultur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0"/>
                <w:szCs w:val="20"/>
                <w:rtl w:val="0"/>
              </w:rPr>
              <w:t xml:space="preserve">Wie habe ich mich in unserem letzten schwierigen Gespräch verhalten?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afaf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afa" w:val="clear"/>
            <w:tcMar>
              <w:top w:w="60.0" w:type="dxa"/>
              <w:left w:w="20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Einkäufer-Einblick: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Wer unter Druck sachlich bleibt, wird als verlässlicher Partner erinnert.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20"/>
                <w:szCs w:val="20"/>
                <w:rtl w:val="0"/>
              </w:rPr>
              <w:t xml:space="preserve">Meine Einschätzung: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24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e6f4ea" w:val="clear"/>
            <w:tcMar>
              <w:top w:w="160.0" w:type="dxa"/>
              <w:left w:w="280.0" w:type="dxa"/>
              <w:bottom w:w="160.0" w:type="dxa"/>
              <w:right w:w="28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55724"/>
                <w:sz w:val="22"/>
                <w:szCs w:val="22"/>
                <w:rtl w:val="0"/>
              </w:rPr>
              <w:t xml:space="preserve">Action Item: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5724"/>
                <w:sz w:val="21"/>
                <w:szCs w:val="21"/>
                <w:rtl w:val="0"/>
              </w:rPr>
              <w:t xml:space="preserve">Welche der 8 Kriterien bekommst du ehrlich eine 6 von 10 oder schlechter? Das ist der Hebel für dein nächstes Gespräch.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/>
      </w:pPr>
      <w:r w:rsidDel="00000000" w:rsidR="00000000" w:rsidRPr="00000000">
        <w:rPr>
          <w:rFonts w:ascii="Arial" w:cs="Arial" w:eastAsia="Arial" w:hAnsi="Arial"/>
          <w:color w:val="6b7280"/>
          <w:sz w:val="18"/>
          <w:szCs w:val="18"/>
          <w:rtl w:val="0"/>
        </w:rPr>
        <w:t xml:space="preserve">DER EINKAUFS-INSIDER  |  wernerwonisch.at  |  Werner Wonisch</w:t>
      </w:r>
      <w:r w:rsidDel="00000000" w:rsidR="00000000" w:rsidRPr="00000000">
        <w:rPr>
          <w:rtl w:val="0"/>
        </w:rPr>
      </w:r>
    </w:p>
    <w:sectPr>
      <w:pgSz w:h="16838" w:w="11906" w:orient="portrait"/>
      <w:pgMar w:bottom="900" w:top="90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